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15" w:rsidRPr="00607115" w:rsidRDefault="00607115" w:rsidP="00607115">
      <w:pPr>
        <w:shd w:val="clear" w:color="auto" w:fill="FFFFFF"/>
        <w:spacing w:after="75" w:line="270" w:lineRule="atLeast"/>
        <w:jc w:val="both"/>
        <w:outlineLvl w:val="1"/>
        <w:rPr>
          <w:rFonts w:ascii="Arial" w:eastAsia="Times New Roman" w:hAnsi="Arial" w:cs="Arial"/>
          <w:b/>
          <w:bCs/>
          <w:caps/>
          <w:sz w:val="40"/>
          <w:szCs w:val="32"/>
        </w:rPr>
      </w:pPr>
      <w:r w:rsidRPr="00607115">
        <w:rPr>
          <w:rFonts w:ascii="Arial" w:eastAsia="Times New Roman" w:hAnsi="Arial" w:cs="Arial"/>
          <w:b/>
          <w:bCs/>
          <w:caps/>
          <w:sz w:val="40"/>
          <w:szCs w:val="32"/>
        </w:rPr>
        <w:t>THE SAGE AND HIS IDEA OF INDIA</w:t>
      </w:r>
    </w:p>
    <w:p w:rsidR="00C93A56" w:rsidRPr="00C93A56" w:rsidRDefault="00607115" w:rsidP="00C93A56">
      <w:pPr>
        <w:shd w:val="clear" w:color="auto" w:fill="FFFFFF"/>
        <w:spacing w:after="75" w:line="270" w:lineRule="atLeast"/>
        <w:jc w:val="both"/>
        <w:rPr>
          <w:rFonts w:ascii="Arial" w:eastAsia="Times New Roman" w:hAnsi="Arial" w:cs="Arial"/>
          <w:sz w:val="28"/>
          <w:szCs w:val="32"/>
          <w:bdr w:val="none" w:sz="0" w:space="0" w:color="auto" w:frame="1"/>
        </w:rPr>
      </w:pPr>
      <w:r w:rsidRPr="00607115">
        <w:rPr>
          <w:rFonts w:ascii="Arial" w:eastAsia="Times New Roman" w:hAnsi="Arial" w:cs="Arial"/>
          <w:i/>
          <w:iCs/>
          <w:sz w:val="28"/>
          <w:szCs w:val="32"/>
        </w:rPr>
        <w:t>Wednesday, 13 April 2016 |</w:t>
      </w:r>
      <w:r w:rsidRPr="00C93A56">
        <w:rPr>
          <w:rFonts w:ascii="Arial" w:eastAsia="Times New Roman" w:hAnsi="Arial" w:cs="Arial"/>
          <w:i/>
          <w:iCs/>
          <w:sz w:val="28"/>
          <w:szCs w:val="32"/>
        </w:rPr>
        <w:t> </w:t>
      </w:r>
      <w:proofErr w:type="spellStart"/>
      <w:r w:rsidRPr="00607115">
        <w:rPr>
          <w:rFonts w:ascii="Arial" w:eastAsia="Times New Roman" w:hAnsi="Arial" w:cs="Arial"/>
          <w:i/>
          <w:iCs/>
          <w:sz w:val="28"/>
          <w:szCs w:val="32"/>
        </w:rPr>
        <w:fldChar w:fldCharType="begin"/>
      </w:r>
      <w:r w:rsidRPr="00607115">
        <w:rPr>
          <w:rFonts w:ascii="Arial" w:eastAsia="Times New Roman" w:hAnsi="Arial" w:cs="Arial"/>
          <w:i/>
          <w:iCs/>
          <w:sz w:val="28"/>
          <w:szCs w:val="32"/>
        </w:rPr>
        <w:instrText xml:space="preserve"> HYPERLINK "http://www.dailypioneer.com/columnists/author/anirban-ganguly" </w:instrText>
      </w:r>
      <w:r w:rsidRPr="00607115">
        <w:rPr>
          <w:rFonts w:ascii="Arial" w:eastAsia="Times New Roman" w:hAnsi="Arial" w:cs="Arial"/>
          <w:i/>
          <w:iCs/>
          <w:sz w:val="28"/>
          <w:szCs w:val="32"/>
        </w:rPr>
        <w:fldChar w:fldCharType="separate"/>
      </w:r>
      <w:r w:rsidRPr="00C93A56">
        <w:rPr>
          <w:rFonts w:ascii="Arial" w:eastAsia="Times New Roman" w:hAnsi="Arial" w:cs="Arial"/>
          <w:i/>
          <w:iCs/>
          <w:sz w:val="28"/>
          <w:szCs w:val="32"/>
          <w:bdr w:val="none" w:sz="0" w:space="0" w:color="auto" w:frame="1"/>
        </w:rPr>
        <w:t>Anirban</w:t>
      </w:r>
      <w:proofErr w:type="spellEnd"/>
      <w:r w:rsidRPr="00C93A56">
        <w:rPr>
          <w:rFonts w:ascii="Arial" w:eastAsia="Times New Roman" w:hAnsi="Arial" w:cs="Arial"/>
          <w:i/>
          <w:iCs/>
          <w:sz w:val="28"/>
          <w:szCs w:val="32"/>
          <w:bdr w:val="none" w:sz="0" w:space="0" w:color="auto" w:frame="1"/>
        </w:rPr>
        <w:t xml:space="preserve"> </w:t>
      </w:r>
      <w:proofErr w:type="spellStart"/>
      <w:r w:rsidRPr="00C93A56">
        <w:rPr>
          <w:rFonts w:ascii="Arial" w:eastAsia="Times New Roman" w:hAnsi="Arial" w:cs="Arial"/>
          <w:i/>
          <w:iCs/>
          <w:sz w:val="28"/>
          <w:szCs w:val="32"/>
          <w:bdr w:val="none" w:sz="0" w:space="0" w:color="auto" w:frame="1"/>
        </w:rPr>
        <w:t>Ganguly</w:t>
      </w:r>
      <w:proofErr w:type="spellEnd"/>
      <w:r w:rsidRPr="00607115">
        <w:rPr>
          <w:rFonts w:ascii="Arial" w:eastAsia="Times New Roman" w:hAnsi="Arial" w:cs="Arial"/>
          <w:i/>
          <w:iCs/>
          <w:sz w:val="28"/>
          <w:szCs w:val="32"/>
        </w:rPr>
        <w:fldChar w:fldCharType="end"/>
      </w:r>
      <w:r w:rsidRPr="00C93A56">
        <w:rPr>
          <w:rFonts w:ascii="Arial" w:eastAsia="Times New Roman" w:hAnsi="Arial" w:cs="Arial"/>
          <w:i/>
          <w:iCs/>
          <w:sz w:val="28"/>
          <w:szCs w:val="32"/>
        </w:rPr>
        <w:t> </w:t>
      </w:r>
      <w:r w:rsidRPr="00607115">
        <w:rPr>
          <w:rFonts w:ascii="Arial" w:eastAsia="Times New Roman" w:hAnsi="Arial" w:cs="Arial"/>
          <w:i/>
          <w:iCs/>
          <w:sz w:val="28"/>
          <w:szCs w:val="32"/>
        </w:rPr>
        <w:t>| in</w:t>
      </w:r>
      <w:r w:rsidRPr="00C93A56">
        <w:rPr>
          <w:rFonts w:ascii="Arial" w:eastAsia="Times New Roman" w:hAnsi="Arial" w:cs="Arial"/>
          <w:i/>
          <w:iCs/>
          <w:sz w:val="28"/>
          <w:szCs w:val="32"/>
        </w:rPr>
        <w:t> </w:t>
      </w:r>
      <w:proofErr w:type="spellStart"/>
      <w:r w:rsidRPr="00607115">
        <w:rPr>
          <w:rFonts w:ascii="Arial" w:eastAsia="Times New Roman" w:hAnsi="Arial" w:cs="Arial"/>
          <w:i/>
          <w:iCs/>
          <w:sz w:val="28"/>
          <w:szCs w:val="32"/>
        </w:rPr>
        <w:fldChar w:fldCharType="begin"/>
      </w:r>
      <w:r w:rsidRPr="00607115">
        <w:rPr>
          <w:rFonts w:ascii="Arial" w:eastAsia="Times New Roman" w:hAnsi="Arial" w:cs="Arial"/>
          <w:i/>
          <w:iCs/>
          <w:sz w:val="28"/>
          <w:szCs w:val="32"/>
        </w:rPr>
        <w:instrText xml:space="preserve"> HYPERLINK "http://www.dailypioneer.com/columnists/oped" </w:instrText>
      </w:r>
      <w:r w:rsidRPr="00607115">
        <w:rPr>
          <w:rFonts w:ascii="Arial" w:eastAsia="Times New Roman" w:hAnsi="Arial" w:cs="Arial"/>
          <w:i/>
          <w:iCs/>
          <w:sz w:val="28"/>
          <w:szCs w:val="32"/>
        </w:rPr>
        <w:fldChar w:fldCharType="separate"/>
      </w:r>
      <w:r w:rsidRPr="00C93A56">
        <w:rPr>
          <w:rFonts w:ascii="Arial" w:eastAsia="Times New Roman" w:hAnsi="Arial" w:cs="Arial"/>
          <w:i/>
          <w:iCs/>
          <w:sz w:val="28"/>
          <w:szCs w:val="32"/>
          <w:bdr w:val="none" w:sz="0" w:space="0" w:color="auto" w:frame="1"/>
        </w:rPr>
        <w:t>Oped</w:t>
      </w:r>
      <w:proofErr w:type="spellEnd"/>
      <w:r w:rsidRPr="00607115">
        <w:rPr>
          <w:rFonts w:ascii="Arial" w:eastAsia="Times New Roman" w:hAnsi="Arial" w:cs="Arial"/>
          <w:i/>
          <w:iCs/>
          <w:sz w:val="28"/>
          <w:szCs w:val="32"/>
        </w:rPr>
        <w:fldChar w:fldCharType="end"/>
      </w:r>
    </w:p>
    <w:p w:rsidR="00C93A56" w:rsidRPr="00C93A56" w:rsidRDefault="00C93A56" w:rsidP="00C93A56">
      <w:pPr>
        <w:shd w:val="clear" w:color="auto" w:fill="FFFFFF"/>
        <w:spacing w:after="75" w:line="270" w:lineRule="atLeast"/>
        <w:jc w:val="both"/>
        <w:rPr>
          <w:rFonts w:ascii="Arial" w:eastAsia="Times New Roman" w:hAnsi="Arial" w:cs="Arial"/>
          <w:sz w:val="28"/>
          <w:szCs w:val="32"/>
          <w:bdr w:val="none" w:sz="0" w:space="0" w:color="auto" w:frame="1"/>
        </w:rPr>
      </w:pPr>
      <w:r w:rsidRPr="00C93A56">
        <w:rPr>
          <w:rFonts w:ascii="Arial" w:eastAsia="Times New Roman" w:hAnsi="Arial" w:cs="Arial"/>
          <w:sz w:val="28"/>
          <w:szCs w:val="32"/>
          <w:bdr w:val="none" w:sz="0" w:space="0" w:color="auto" w:frame="1"/>
        </w:rPr>
        <w:t>http://www.dailypioneer.com/columnists/oped/the-sage-and-his-idea-of-india.html</w:t>
      </w:r>
    </w:p>
    <w:p w:rsidR="00C93A56" w:rsidRDefault="00C93A56" w:rsidP="00C93A56">
      <w:pPr>
        <w:shd w:val="clear" w:color="auto" w:fill="FFFFFF"/>
        <w:spacing w:after="75" w:line="270" w:lineRule="atLeast"/>
        <w:jc w:val="both"/>
        <w:rPr>
          <w:rFonts w:ascii="Arial" w:eastAsia="Times New Roman" w:hAnsi="Arial" w:cs="Arial"/>
          <w:sz w:val="32"/>
          <w:szCs w:val="32"/>
          <w:bdr w:val="none" w:sz="0" w:space="0" w:color="auto" w:frame="1"/>
        </w:rPr>
      </w:pPr>
    </w:p>
    <w:p w:rsidR="00607115" w:rsidRPr="00607115" w:rsidRDefault="00607115" w:rsidP="00C93A56">
      <w:pPr>
        <w:shd w:val="clear" w:color="auto" w:fill="FFFFFF"/>
        <w:spacing w:after="75" w:line="270" w:lineRule="atLeast"/>
        <w:jc w:val="both"/>
        <w:rPr>
          <w:rFonts w:ascii="Arial" w:eastAsia="Times New Roman" w:hAnsi="Arial" w:cs="Arial"/>
          <w:sz w:val="32"/>
          <w:szCs w:val="32"/>
        </w:rPr>
      </w:pPr>
      <w:r w:rsidRPr="00607115">
        <w:rPr>
          <w:rFonts w:ascii="Arial" w:eastAsia="Times New Roman" w:hAnsi="Arial" w:cs="Arial"/>
          <w:noProof/>
          <w:sz w:val="32"/>
          <w:szCs w:val="32"/>
        </w:rPr>
        <w:drawing>
          <wp:anchor distT="0" distB="0" distL="0" distR="0" simplePos="0" relativeHeight="251658240" behindDoc="0" locked="0" layoutInCell="1" allowOverlap="0" wp14:anchorId="52C341CB" wp14:editId="27BFED74">
            <wp:simplePos x="0" y="0"/>
            <wp:positionH relativeFrom="column">
              <wp:align>left</wp:align>
            </wp:positionH>
            <wp:positionV relativeFrom="line">
              <wp:posOffset>0</wp:posOffset>
            </wp:positionV>
            <wp:extent cx="3143250" cy="2181225"/>
            <wp:effectExtent l="0" t="0" r="0" b="9525"/>
            <wp:wrapSquare wrapText="bothSides"/>
            <wp:docPr id="6" name="Picture 6" descr="http://www.dailypioneer.com/uploads/main/cl_story_image/T330_8012_Untitl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ilypioneer.com/uploads/main/cl_story_image/T330_8012_Untitle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115">
        <w:rPr>
          <w:rFonts w:ascii="Arial" w:eastAsia="Times New Roman" w:hAnsi="Arial" w:cs="Arial"/>
          <w:b/>
          <w:bCs/>
          <w:sz w:val="32"/>
          <w:szCs w:val="32"/>
          <w:bdr w:val="none" w:sz="0" w:space="0" w:color="auto" w:frame="1"/>
        </w:rPr>
        <w:t xml:space="preserve">Sri </w:t>
      </w:r>
      <w:proofErr w:type="spellStart"/>
      <w:r w:rsidRPr="00607115">
        <w:rPr>
          <w:rFonts w:ascii="Arial" w:eastAsia="Times New Roman" w:hAnsi="Arial" w:cs="Arial"/>
          <w:b/>
          <w:bCs/>
          <w:sz w:val="32"/>
          <w:szCs w:val="32"/>
          <w:bdr w:val="none" w:sz="0" w:space="0" w:color="auto" w:frame="1"/>
        </w:rPr>
        <w:t>Aurobindo's</w:t>
      </w:r>
      <w:proofErr w:type="spellEnd"/>
      <w:r w:rsidRPr="00607115">
        <w:rPr>
          <w:rFonts w:ascii="Arial" w:eastAsia="Times New Roman" w:hAnsi="Arial" w:cs="Arial"/>
          <w:b/>
          <w:bCs/>
          <w:sz w:val="32"/>
          <w:szCs w:val="32"/>
          <w:bdr w:val="none" w:sz="0" w:space="0" w:color="auto" w:frame="1"/>
        </w:rPr>
        <w:t xml:space="preserve"> vision of India had no place for pseudo-secularism, vote-bank politics and repudiation of </w:t>
      </w:r>
      <w:proofErr w:type="spellStart"/>
      <w:r w:rsidRPr="00607115">
        <w:rPr>
          <w:rFonts w:ascii="Arial" w:eastAsia="Times New Roman" w:hAnsi="Arial" w:cs="Arial"/>
          <w:b/>
          <w:bCs/>
          <w:sz w:val="32"/>
          <w:szCs w:val="32"/>
          <w:bdr w:val="none" w:sz="0" w:space="0" w:color="auto" w:frame="1"/>
        </w:rPr>
        <w:t>Bharatiya</w:t>
      </w:r>
      <w:proofErr w:type="spellEnd"/>
      <w:r w:rsidRPr="00607115">
        <w:rPr>
          <w:rFonts w:ascii="Arial" w:eastAsia="Times New Roman" w:hAnsi="Arial" w:cs="Arial"/>
          <w:b/>
          <w:bCs/>
          <w:sz w:val="32"/>
          <w:szCs w:val="32"/>
          <w:bdr w:val="none" w:sz="0" w:space="0" w:color="auto" w:frame="1"/>
        </w:rPr>
        <w:t xml:space="preserve"> </w:t>
      </w:r>
      <w:proofErr w:type="spellStart"/>
      <w:r w:rsidRPr="00607115">
        <w:rPr>
          <w:rFonts w:ascii="Arial" w:eastAsia="Times New Roman" w:hAnsi="Arial" w:cs="Arial"/>
          <w:b/>
          <w:bCs/>
          <w:sz w:val="32"/>
          <w:szCs w:val="32"/>
          <w:bdr w:val="none" w:sz="0" w:space="0" w:color="auto" w:frame="1"/>
        </w:rPr>
        <w:t>civilisation</w:t>
      </w:r>
      <w:proofErr w:type="spellEnd"/>
      <w:r w:rsidRPr="00607115">
        <w:rPr>
          <w:rFonts w:ascii="Arial" w:eastAsia="Times New Roman" w:hAnsi="Arial" w:cs="Arial"/>
          <w:b/>
          <w:bCs/>
          <w:sz w:val="32"/>
          <w:szCs w:val="32"/>
          <w:bdr w:val="none" w:sz="0" w:space="0" w:color="auto" w:frame="1"/>
        </w:rPr>
        <w:t xml:space="preserve">. The Sage was also the quintessential internationalist, yet his internationalism was not a rootless cosmopolitanism but steeped in </w:t>
      </w:r>
      <w:proofErr w:type="spellStart"/>
      <w:r w:rsidRPr="00607115">
        <w:rPr>
          <w:rFonts w:ascii="Arial" w:eastAsia="Times New Roman" w:hAnsi="Arial" w:cs="Arial"/>
          <w:b/>
          <w:bCs/>
          <w:sz w:val="32"/>
          <w:szCs w:val="32"/>
          <w:bdr w:val="none" w:sz="0" w:space="0" w:color="auto" w:frame="1"/>
        </w:rPr>
        <w:t>Sanatana</w:t>
      </w:r>
      <w:proofErr w:type="spellEnd"/>
      <w:r w:rsidRPr="00607115">
        <w:rPr>
          <w:rFonts w:ascii="Arial" w:eastAsia="Times New Roman" w:hAnsi="Arial" w:cs="Arial"/>
          <w:b/>
          <w:bCs/>
          <w:sz w:val="32"/>
          <w:szCs w:val="32"/>
          <w:bdr w:val="none" w:sz="0" w:space="0" w:color="auto" w:frame="1"/>
        </w:rPr>
        <w:t xml:space="preserve"> Dharma</w:t>
      </w:r>
    </w:p>
    <w:p w:rsidR="00607115" w:rsidRPr="00607115" w:rsidRDefault="00607115" w:rsidP="00607115">
      <w:pPr>
        <w:shd w:val="clear" w:color="auto" w:fill="FFFFFF"/>
        <w:spacing w:after="0" w:line="270" w:lineRule="atLeast"/>
        <w:jc w:val="both"/>
        <w:rPr>
          <w:rFonts w:ascii="Arial" w:eastAsia="Times New Roman" w:hAnsi="Arial" w:cs="Arial"/>
          <w:sz w:val="32"/>
          <w:szCs w:val="32"/>
        </w:rPr>
      </w:pPr>
      <w:proofErr w:type="spellStart"/>
      <w:r w:rsidRPr="00607115">
        <w:rPr>
          <w:rFonts w:ascii="Arial" w:eastAsia="Times New Roman" w:hAnsi="Arial" w:cs="Arial"/>
          <w:sz w:val="32"/>
          <w:szCs w:val="32"/>
        </w:rPr>
        <w:t>Trinamool</w:t>
      </w:r>
      <w:proofErr w:type="spellEnd"/>
      <w:r w:rsidRPr="00607115">
        <w:rPr>
          <w:rFonts w:ascii="Arial" w:eastAsia="Times New Roman" w:hAnsi="Arial" w:cs="Arial"/>
          <w:sz w:val="32"/>
          <w:szCs w:val="32"/>
        </w:rPr>
        <w:t xml:space="preserve"> Congress Member of Parliament and Harvard historian, </w:t>
      </w:r>
      <w:proofErr w:type="spellStart"/>
      <w:r w:rsidRPr="00607115">
        <w:rPr>
          <w:rFonts w:ascii="Arial" w:eastAsia="Times New Roman" w:hAnsi="Arial" w:cs="Arial"/>
          <w:sz w:val="32"/>
          <w:szCs w:val="32"/>
        </w:rPr>
        <w:t>Sugata</w:t>
      </w:r>
      <w:proofErr w:type="spellEnd"/>
      <w:r w:rsidRPr="00607115">
        <w:rPr>
          <w:rFonts w:ascii="Arial" w:eastAsia="Times New Roman" w:hAnsi="Arial" w:cs="Arial"/>
          <w:sz w:val="32"/>
          <w:szCs w:val="32"/>
        </w:rPr>
        <w:t xml:space="preserve"> Bose, recently quoted the Sage out of context in the </w:t>
      </w:r>
      <w:proofErr w:type="spellStart"/>
      <w:r w:rsidRPr="00607115">
        <w:rPr>
          <w:rFonts w:ascii="Arial" w:eastAsia="Times New Roman" w:hAnsi="Arial" w:cs="Arial"/>
          <w:sz w:val="32"/>
          <w:szCs w:val="32"/>
        </w:rPr>
        <w:t>Lok</w:t>
      </w:r>
      <w:proofErr w:type="spellEnd"/>
      <w:r w:rsidRPr="00607115">
        <w:rPr>
          <w:rFonts w:ascii="Arial" w:eastAsia="Times New Roman" w:hAnsi="Arial" w:cs="Arial"/>
          <w:sz w:val="32"/>
          <w:szCs w:val="32"/>
        </w:rPr>
        <w:t xml:space="preserve"> </w:t>
      </w:r>
      <w:proofErr w:type="spellStart"/>
      <w:r w:rsidRPr="00607115">
        <w:rPr>
          <w:rFonts w:ascii="Arial" w:eastAsia="Times New Roman" w:hAnsi="Arial" w:cs="Arial"/>
          <w:sz w:val="32"/>
          <w:szCs w:val="32"/>
        </w:rPr>
        <w:t>Sabha</w:t>
      </w:r>
      <w:proofErr w:type="spellEnd"/>
      <w:r w:rsidRPr="00607115">
        <w:rPr>
          <w:rFonts w:ascii="Arial" w:eastAsia="Times New Roman" w:hAnsi="Arial" w:cs="Arial"/>
          <w:sz w:val="32"/>
          <w:szCs w:val="32"/>
        </w:rPr>
        <w:t xml:space="preserve">. BJD Member of Parliament, </w:t>
      </w:r>
      <w:proofErr w:type="spellStart"/>
      <w:r w:rsidRPr="00607115">
        <w:rPr>
          <w:rFonts w:ascii="Arial" w:eastAsia="Times New Roman" w:hAnsi="Arial" w:cs="Arial"/>
          <w:sz w:val="32"/>
          <w:szCs w:val="32"/>
        </w:rPr>
        <w:t>Bhartruhari</w:t>
      </w:r>
      <w:proofErr w:type="spellEnd"/>
      <w:r w:rsidRPr="00607115">
        <w:rPr>
          <w:rFonts w:ascii="Arial" w:eastAsia="Times New Roman" w:hAnsi="Arial" w:cs="Arial"/>
          <w:sz w:val="32"/>
          <w:szCs w:val="32"/>
        </w:rPr>
        <w:t xml:space="preserve"> </w:t>
      </w:r>
      <w:proofErr w:type="spellStart"/>
      <w:r w:rsidRPr="00607115">
        <w:rPr>
          <w:rFonts w:ascii="Arial" w:eastAsia="Times New Roman" w:hAnsi="Arial" w:cs="Arial"/>
          <w:sz w:val="32"/>
          <w:szCs w:val="32"/>
        </w:rPr>
        <w:t>Mahtab</w:t>
      </w:r>
      <w:proofErr w:type="spellEnd"/>
      <w:r w:rsidRPr="00607115">
        <w:rPr>
          <w:rFonts w:ascii="Arial" w:eastAsia="Times New Roman" w:hAnsi="Arial" w:cs="Arial"/>
          <w:sz w:val="32"/>
          <w:szCs w:val="32"/>
        </w:rPr>
        <w:t xml:space="preserve">, did well in countering Bose, in pointing out how the Sage’s words were cited without referring to the context in which they were made. Unlike West Bengal, where the comrades once </w:t>
      </w:r>
      <w:proofErr w:type="spellStart"/>
      <w:r w:rsidRPr="00607115">
        <w:rPr>
          <w:rFonts w:ascii="Arial" w:eastAsia="Times New Roman" w:hAnsi="Arial" w:cs="Arial"/>
          <w:sz w:val="32"/>
          <w:szCs w:val="32"/>
        </w:rPr>
        <w:t>monopolised</w:t>
      </w:r>
      <w:proofErr w:type="spellEnd"/>
      <w:r w:rsidRPr="00607115">
        <w:rPr>
          <w:rFonts w:ascii="Arial" w:eastAsia="Times New Roman" w:hAnsi="Arial" w:cs="Arial"/>
          <w:sz w:val="32"/>
          <w:szCs w:val="32"/>
        </w:rPr>
        <w:t xml:space="preserve"> all avenues of discussion and intellectual quest and the ‘syndicated’ </w:t>
      </w:r>
      <w:proofErr w:type="spellStart"/>
      <w:r w:rsidRPr="00607115">
        <w:rPr>
          <w:rFonts w:ascii="Arial" w:eastAsia="Times New Roman" w:hAnsi="Arial" w:cs="Arial"/>
          <w:sz w:val="32"/>
          <w:szCs w:val="32"/>
        </w:rPr>
        <w:t>Trinamool</w:t>
      </w:r>
      <w:proofErr w:type="spellEnd"/>
      <w:r w:rsidRPr="00607115">
        <w:rPr>
          <w:rFonts w:ascii="Arial" w:eastAsia="Times New Roman" w:hAnsi="Arial" w:cs="Arial"/>
          <w:sz w:val="32"/>
          <w:szCs w:val="32"/>
        </w:rPr>
        <w:t xml:space="preserve"> members now, which has given up on all semblance of intellectuality, </w:t>
      </w:r>
      <w:proofErr w:type="spellStart"/>
      <w:r w:rsidRPr="00607115">
        <w:rPr>
          <w:rFonts w:ascii="Arial" w:eastAsia="Times New Roman" w:hAnsi="Arial" w:cs="Arial"/>
          <w:sz w:val="32"/>
          <w:szCs w:val="32"/>
        </w:rPr>
        <w:t>Odisha</w:t>
      </w:r>
      <w:proofErr w:type="spellEnd"/>
      <w:r w:rsidRPr="00607115">
        <w:rPr>
          <w:rFonts w:ascii="Arial" w:eastAsia="Times New Roman" w:hAnsi="Arial" w:cs="Arial"/>
          <w:sz w:val="32"/>
          <w:szCs w:val="32"/>
        </w:rPr>
        <w:t xml:space="preserve"> has a vibrant tradition of discussing Sri </w:t>
      </w:r>
      <w:proofErr w:type="spellStart"/>
      <w:r w:rsidRPr="00607115">
        <w:rPr>
          <w:rFonts w:ascii="Arial" w:eastAsia="Times New Roman" w:hAnsi="Arial" w:cs="Arial"/>
          <w:sz w:val="32"/>
          <w:szCs w:val="32"/>
        </w:rPr>
        <w:t>Aurobindo’s</w:t>
      </w:r>
      <w:proofErr w:type="spellEnd"/>
      <w:r w:rsidRPr="00607115">
        <w:rPr>
          <w:rFonts w:ascii="Arial" w:eastAsia="Times New Roman" w:hAnsi="Arial" w:cs="Arial"/>
          <w:sz w:val="32"/>
          <w:szCs w:val="32"/>
        </w:rPr>
        <w:t xml:space="preserve"> thoughts, not only in institutions of higher learning but also right down to the grassroots and in far-flung districts through </w:t>
      </w:r>
      <w:proofErr w:type="spellStart"/>
      <w:r w:rsidRPr="00607115">
        <w:rPr>
          <w:rFonts w:ascii="Arial" w:eastAsia="Times New Roman" w:hAnsi="Arial" w:cs="Arial"/>
          <w:i/>
          <w:iCs/>
          <w:sz w:val="32"/>
          <w:szCs w:val="32"/>
          <w:bdr w:val="none" w:sz="0" w:space="0" w:color="auto" w:frame="1"/>
        </w:rPr>
        <w:t>pathachakras</w:t>
      </w:r>
      <w:proofErr w:type="spellEnd"/>
      <w:r w:rsidRPr="00607115">
        <w:rPr>
          <w:rFonts w:ascii="Arial" w:eastAsia="Times New Roman" w:hAnsi="Arial" w:cs="Arial"/>
          <w:sz w:val="32"/>
          <w:szCs w:val="32"/>
        </w:rPr>
        <w:t xml:space="preserve"> and study-circles. </w:t>
      </w:r>
      <w:proofErr w:type="spellStart"/>
      <w:r w:rsidRPr="00607115">
        <w:rPr>
          <w:rFonts w:ascii="Arial" w:eastAsia="Times New Roman" w:hAnsi="Arial" w:cs="Arial"/>
          <w:sz w:val="32"/>
          <w:szCs w:val="32"/>
        </w:rPr>
        <w:t>Mahtab’s</w:t>
      </w:r>
      <w:proofErr w:type="spellEnd"/>
      <w:r w:rsidRPr="00607115">
        <w:rPr>
          <w:rFonts w:ascii="Arial" w:eastAsia="Times New Roman" w:hAnsi="Arial" w:cs="Arial"/>
          <w:sz w:val="32"/>
          <w:szCs w:val="32"/>
        </w:rPr>
        <w:t xml:space="preserve"> rejoinder was symbolic of the awareness that the people of that State have for Sri </w:t>
      </w:r>
      <w:proofErr w:type="spellStart"/>
      <w:r w:rsidRPr="00607115">
        <w:rPr>
          <w:rFonts w:ascii="Arial" w:eastAsia="Times New Roman" w:hAnsi="Arial" w:cs="Arial"/>
          <w:sz w:val="32"/>
          <w:szCs w:val="32"/>
        </w:rPr>
        <w:t>Aurobindo’s</w:t>
      </w:r>
      <w:proofErr w:type="spellEnd"/>
      <w:r w:rsidRPr="00607115">
        <w:rPr>
          <w:rFonts w:ascii="Arial" w:eastAsia="Times New Roman" w:hAnsi="Arial" w:cs="Arial"/>
          <w:sz w:val="32"/>
          <w:szCs w:val="32"/>
        </w:rPr>
        <w:t xml:space="preserve"> works.</w:t>
      </w:r>
    </w:p>
    <w:p w:rsidR="00607115" w:rsidRPr="00607115" w:rsidRDefault="00607115" w:rsidP="00607115">
      <w:pPr>
        <w:shd w:val="clear" w:color="auto" w:fill="FFFFFF"/>
        <w:spacing w:after="150" w:line="270" w:lineRule="atLeast"/>
        <w:jc w:val="both"/>
        <w:rPr>
          <w:rFonts w:ascii="Arial" w:eastAsia="Times New Roman" w:hAnsi="Arial" w:cs="Arial"/>
          <w:sz w:val="32"/>
          <w:szCs w:val="32"/>
        </w:rPr>
      </w:pPr>
      <w:r w:rsidRPr="00607115">
        <w:rPr>
          <w:rFonts w:ascii="Arial" w:eastAsia="Times New Roman" w:hAnsi="Arial" w:cs="Arial"/>
          <w:sz w:val="32"/>
          <w:szCs w:val="32"/>
        </w:rPr>
        <w:t xml:space="preserve">It is strange that a Harvard historian should have indulged in such academic theatrics to score a political point, and that too by citing one of the most fascinating minds — not according to Marxist standards, though — of modern India. But then Bose’s knowledge </w:t>
      </w:r>
      <w:r w:rsidRPr="00607115">
        <w:rPr>
          <w:rFonts w:ascii="Arial" w:eastAsia="Times New Roman" w:hAnsi="Arial" w:cs="Arial"/>
          <w:sz w:val="32"/>
          <w:szCs w:val="32"/>
        </w:rPr>
        <w:lastRenderedPageBreak/>
        <w:t xml:space="preserve">of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is limited. One witnessed, a few years ago in Kolkata’s </w:t>
      </w:r>
      <w:proofErr w:type="spellStart"/>
      <w:r w:rsidRPr="00607115">
        <w:rPr>
          <w:rFonts w:ascii="Arial" w:eastAsia="Times New Roman" w:hAnsi="Arial" w:cs="Arial"/>
          <w:sz w:val="32"/>
          <w:szCs w:val="32"/>
        </w:rPr>
        <w:t>Jadavpur</w:t>
      </w:r>
      <w:proofErr w:type="spellEnd"/>
      <w:r w:rsidRPr="00607115">
        <w:rPr>
          <w:rFonts w:ascii="Arial" w:eastAsia="Times New Roman" w:hAnsi="Arial" w:cs="Arial"/>
          <w:sz w:val="32"/>
          <w:szCs w:val="32"/>
        </w:rPr>
        <w:t xml:space="preserve"> University, how Bose confessed, just after he had delivered a talk on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his ignorance of the Sage’s interventions during the Cripps proposal. Studying any historic and complex personality in silos and in isolation may not be the right academic or ethical approach; studying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in such a manner is especially not advisable. Let us examine some of that which Bose left out from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w:t>
      </w:r>
    </w:p>
    <w:p w:rsidR="00607115" w:rsidRPr="00607115" w:rsidRDefault="00607115" w:rsidP="00607115">
      <w:pPr>
        <w:shd w:val="clear" w:color="auto" w:fill="FFFFFF"/>
        <w:spacing w:after="0" w:line="270" w:lineRule="atLeast"/>
        <w:jc w:val="both"/>
        <w:rPr>
          <w:rFonts w:ascii="Arial" w:eastAsia="Times New Roman" w:hAnsi="Arial" w:cs="Arial"/>
          <w:sz w:val="32"/>
          <w:szCs w:val="32"/>
        </w:rPr>
      </w:pPr>
      <w:r w:rsidRPr="00607115">
        <w:rPr>
          <w:rFonts w:ascii="Arial" w:eastAsia="Times New Roman" w:hAnsi="Arial" w:cs="Arial"/>
          <w:sz w:val="32"/>
          <w:szCs w:val="32"/>
        </w:rPr>
        <w:t xml:space="preserve">In his historic and immortal </w:t>
      </w:r>
      <w:proofErr w:type="spellStart"/>
      <w:r w:rsidRPr="00607115">
        <w:rPr>
          <w:rFonts w:ascii="Arial" w:eastAsia="Times New Roman" w:hAnsi="Arial" w:cs="Arial"/>
          <w:sz w:val="32"/>
          <w:szCs w:val="32"/>
        </w:rPr>
        <w:t>Uttarpara</w:t>
      </w:r>
      <w:proofErr w:type="spellEnd"/>
      <w:r w:rsidRPr="00607115">
        <w:rPr>
          <w:rFonts w:ascii="Arial" w:eastAsia="Times New Roman" w:hAnsi="Arial" w:cs="Arial"/>
          <w:sz w:val="32"/>
          <w:szCs w:val="32"/>
        </w:rPr>
        <w:t xml:space="preserve"> speech,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unequivocally said how he </w:t>
      </w:r>
      <w:proofErr w:type="spellStart"/>
      <w:r w:rsidRPr="00607115">
        <w:rPr>
          <w:rFonts w:ascii="Arial" w:eastAsia="Times New Roman" w:hAnsi="Arial" w:cs="Arial"/>
          <w:sz w:val="32"/>
          <w:szCs w:val="32"/>
        </w:rPr>
        <w:t>realised</w:t>
      </w:r>
      <w:proofErr w:type="spellEnd"/>
      <w:r w:rsidRPr="00607115">
        <w:rPr>
          <w:rFonts w:ascii="Arial" w:eastAsia="Times New Roman" w:hAnsi="Arial" w:cs="Arial"/>
          <w:sz w:val="32"/>
          <w:szCs w:val="32"/>
        </w:rPr>
        <w:t xml:space="preserve"> what the Hindu religion, </w:t>
      </w:r>
      <w:proofErr w:type="spellStart"/>
      <w:r w:rsidRPr="00607115">
        <w:rPr>
          <w:rFonts w:ascii="Arial" w:eastAsia="Times New Roman" w:hAnsi="Arial" w:cs="Arial"/>
          <w:i/>
          <w:iCs/>
          <w:sz w:val="32"/>
          <w:szCs w:val="32"/>
          <w:bdr w:val="none" w:sz="0" w:space="0" w:color="auto" w:frame="1"/>
        </w:rPr>
        <w:t>Sanatana</w:t>
      </w:r>
      <w:proofErr w:type="spellEnd"/>
      <w:r w:rsidRPr="00607115">
        <w:rPr>
          <w:rFonts w:ascii="Arial" w:eastAsia="Times New Roman" w:hAnsi="Arial" w:cs="Arial"/>
          <w:i/>
          <w:iCs/>
          <w:sz w:val="32"/>
          <w:szCs w:val="32"/>
          <w:bdr w:val="none" w:sz="0" w:space="0" w:color="auto" w:frame="1"/>
        </w:rPr>
        <w:t xml:space="preserve"> Dharma</w:t>
      </w:r>
      <w:r w:rsidRPr="00607115">
        <w:rPr>
          <w:rFonts w:ascii="Arial" w:eastAsia="Times New Roman" w:hAnsi="Arial" w:cs="Arial"/>
          <w:sz w:val="32"/>
          <w:szCs w:val="32"/>
        </w:rPr>
        <w:t xml:space="preserve">, meant. For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and one hopes Bose may be in a position to publicly quote this </w:t>
      </w:r>
      <w:proofErr w:type="spellStart"/>
      <w:r w:rsidRPr="00607115">
        <w:rPr>
          <w:rFonts w:ascii="Arial" w:eastAsia="Times New Roman" w:hAnsi="Arial" w:cs="Arial"/>
          <w:sz w:val="32"/>
          <w:szCs w:val="32"/>
        </w:rPr>
        <w:t>some day</w:t>
      </w:r>
      <w:proofErr w:type="spellEnd"/>
      <w:r w:rsidRPr="00607115">
        <w:rPr>
          <w:rFonts w:ascii="Arial" w:eastAsia="Times New Roman" w:hAnsi="Arial" w:cs="Arial"/>
          <w:sz w:val="32"/>
          <w:szCs w:val="32"/>
        </w:rPr>
        <w:t>, “This Hindu nation was born with the </w:t>
      </w:r>
      <w:proofErr w:type="spellStart"/>
      <w:r w:rsidRPr="00607115">
        <w:rPr>
          <w:rFonts w:ascii="Arial" w:eastAsia="Times New Roman" w:hAnsi="Arial" w:cs="Arial"/>
          <w:i/>
          <w:iCs/>
          <w:sz w:val="32"/>
          <w:szCs w:val="32"/>
          <w:bdr w:val="none" w:sz="0" w:space="0" w:color="auto" w:frame="1"/>
        </w:rPr>
        <w:t>Sanatana</w:t>
      </w:r>
      <w:proofErr w:type="spellEnd"/>
      <w:r w:rsidRPr="00607115">
        <w:rPr>
          <w:rFonts w:ascii="Arial" w:eastAsia="Times New Roman" w:hAnsi="Arial" w:cs="Arial"/>
          <w:i/>
          <w:iCs/>
          <w:sz w:val="32"/>
          <w:szCs w:val="32"/>
          <w:bdr w:val="none" w:sz="0" w:space="0" w:color="auto" w:frame="1"/>
        </w:rPr>
        <w:t xml:space="preserve"> Dharma</w:t>
      </w:r>
      <w:r w:rsidRPr="00607115">
        <w:rPr>
          <w:rFonts w:ascii="Arial" w:eastAsia="Times New Roman" w:hAnsi="Arial" w:cs="Arial"/>
          <w:sz w:val="32"/>
          <w:szCs w:val="32"/>
        </w:rPr>
        <w:t>, with it, it moves, and with it, it grows. When the </w:t>
      </w:r>
      <w:proofErr w:type="spellStart"/>
      <w:r w:rsidRPr="00607115">
        <w:rPr>
          <w:rFonts w:ascii="Arial" w:eastAsia="Times New Roman" w:hAnsi="Arial" w:cs="Arial"/>
          <w:i/>
          <w:iCs/>
          <w:sz w:val="32"/>
          <w:szCs w:val="32"/>
          <w:bdr w:val="none" w:sz="0" w:space="0" w:color="auto" w:frame="1"/>
        </w:rPr>
        <w:t>Sanatana</w:t>
      </w:r>
      <w:proofErr w:type="spellEnd"/>
      <w:r w:rsidRPr="00607115">
        <w:rPr>
          <w:rFonts w:ascii="Arial" w:eastAsia="Times New Roman" w:hAnsi="Arial" w:cs="Arial"/>
          <w:i/>
          <w:iCs/>
          <w:sz w:val="32"/>
          <w:szCs w:val="32"/>
          <w:bdr w:val="none" w:sz="0" w:space="0" w:color="auto" w:frame="1"/>
        </w:rPr>
        <w:t xml:space="preserve"> Dharma</w:t>
      </w:r>
      <w:r w:rsidRPr="00607115">
        <w:rPr>
          <w:rFonts w:ascii="Arial" w:eastAsia="Times New Roman" w:hAnsi="Arial" w:cs="Arial"/>
          <w:sz w:val="32"/>
          <w:szCs w:val="32"/>
        </w:rPr>
        <w:t> declines, then the nation declines, and if the </w:t>
      </w:r>
      <w:proofErr w:type="spellStart"/>
      <w:r w:rsidRPr="00607115">
        <w:rPr>
          <w:rFonts w:ascii="Arial" w:eastAsia="Times New Roman" w:hAnsi="Arial" w:cs="Arial"/>
          <w:i/>
          <w:iCs/>
          <w:sz w:val="32"/>
          <w:szCs w:val="32"/>
          <w:bdr w:val="none" w:sz="0" w:space="0" w:color="auto" w:frame="1"/>
        </w:rPr>
        <w:t>Sanatana</w:t>
      </w:r>
      <w:proofErr w:type="spellEnd"/>
      <w:r w:rsidRPr="00607115">
        <w:rPr>
          <w:rFonts w:ascii="Arial" w:eastAsia="Times New Roman" w:hAnsi="Arial" w:cs="Arial"/>
          <w:i/>
          <w:iCs/>
          <w:sz w:val="32"/>
          <w:szCs w:val="32"/>
          <w:bdr w:val="none" w:sz="0" w:space="0" w:color="auto" w:frame="1"/>
        </w:rPr>
        <w:t xml:space="preserve"> Dharma</w:t>
      </w:r>
      <w:r w:rsidRPr="00607115">
        <w:rPr>
          <w:rFonts w:ascii="Arial" w:eastAsia="Times New Roman" w:hAnsi="Arial" w:cs="Arial"/>
          <w:sz w:val="32"/>
          <w:szCs w:val="32"/>
        </w:rPr>
        <w:t> were capable of perishing, with the </w:t>
      </w:r>
      <w:proofErr w:type="spellStart"/>
      <w:r w:rsidRPr="00607115">
        <w:rPr>
          <w:rFonts w:ascii="Arial" w:eastAsia="Times New Roman" w:hAnsi="Arial" w:cs="Arial"/>
          <w:i/>
          <w:iCs/>
          <w:sz w:val="32"/>
          <w:szCs w:val="32"/>
          <w:bdr w:val="none" w:sz="0" w:space="0" w:color="auto" w:frame="1"/>
        </w:rPr>
        <w:t>Sanatana</w:t>
      </w:r>
      <w:proofErr w:type="spellEnd"/>
      <w:r w:rsidRPr="00607115">
        <w:rPr>
          <w:rFonts w:ascii="Arial" w:eastAsia="Times New Roman" w:hAnsi="Arial" w:cs="Arial"/>
          <w:i/>
          <w:iCs/>
          <w:sz w:val="32"/>
          <w:szCs w:val="32"/>
          <w:bdr w:val="none" w:sz="0" w:space="0" w:color="auto" w:frame="1"/>
        </w:rPr>
        <w:t xml:space="preserve"> Dharma</w:t>
      </w:r>
      <w:r w:rsidRPr="00607115">
        <w:rPr>
          <w:rFonts w:ascii="Arial" w:eastAsia="Times New Roman" w:hAnsi="Arial" w:cs="Arial"/>
          <w:sz w:val="32"/>
          <w:szCs w:val="32"/>
        </w:rPr>
        <w:t> it would perish. The </w:t>
      </w:r>
      <w:proofErr w:type="spellStart"/>
      <w:r w:rsidRPr="00607115">
        <w:rPr>
          <w:rFonts w:ascii="Arial" w:eastAsia="Times New Roman" w:hAnsi="Arial" w:cs="Arial"/>
          <w:i/>
          <w:iCs/>
          <w:sz w:val="32"/>
          <w:szCs w:val="32"/>
          <w:bdr w:val="none" w:sz="0" w:space="0" w:color="auto" w:frame="1"/>
        </w:rPr>
        <w:t>Sanatana</w:t>
      </w:r>
      <w:proofErr w:type="spellEnd"/>
      <w:r w:rsidRPr="00607115">
        <w:rPr>
          <w:rFonts w:ascii="Arial" w:eastAsia="Times New Roman" w:hAnsi="Arial" w:cs="Arial"/>
          <w:i/>
          <w:iCs/>
          <w:sz w:val="32"/>
          <w:szCs w:val="32"/>
          <w:bdr w:val="none" w:sz="0" w:space="0" w:color="auto" w:frame="1"/>
        </w:rPr>
        <w:t xml:space="preserve"> Dharma</w:t>
      </w:r>
      <w:r w:rsidRPr="00607115">
        <w:rPr>
          <w:rFonts w:ascii="Arial" w:eastAsia="Times New Roman" w:hAnsi="Arial" w:cs="Arial"/>
          <w:sz w:val="32"/>
          <w:szCs w:val="32"/>
        </w:rPr>
        <w:t> that is nationalism...”</w:t>
      </w:r>
    </w:p>
    <w:p w:rsidR="00607115" w:rsidRPr="00607115" w:rsidRDefault="00607115" w:rsidP="00607115">
      <w:pPr>
        <w:shd w:val="clear" w:color="auto" w:fill="FFFFFF"/>
        <w:spacing w:after="150" w:line="270" w:lineRule="atLeast"/>
        <w:jc w:val="both"/>
        <w:rPr>
          <w:rFonts w:ascii="Arial" w:eastAsia="Times New Roman" w:hAnsi="Arial" w:cs="Arial"/>
          <w:sz w:val="32"/>
          <w:szCs w:val="32"/>
        </w:rPr>
      </w:pPr>
      <w:r w:rsidRPr="00607115">
        <w:rPr>
          <w:rFonts w:ascii="Arial" w:eastAsia="Times New Roman" w:hAnsi="Arial" w:cs="Arial"/>
          <w:sz w:val="32"/>
          <w:szCs w:val="32"/>
        </w:rPr>
        <w:t xml:space="preserve">For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the ideal was “an Indian Nationalism, largely Hindu in its spirit and traditions, because the Hindu made the land and the people and persists, by the greatness of his past, his </w:t>
      </w:r>
      <w:proofErr w:type="spellStart"/>
      <w:r w:rsidRPr="00607115">
        <w:rPr>
          <w:rFonts w:ascii="Arial" w:eastAsia="Times New Roman" w:hAnsi="Arial" w:cs="Arial"/>
          <w:sz w:val="32"/>
          <w:szCs w:val="32"/>
        </w:rPr>
        <w:t>civilisation</w:t>
      </w:r>
      <w:proofErr w:type="spellEnd"/>
      <w:r w:rsidRPr="00607115">
        <w:rPr>
          <w:rFonts w:ascii="Arial" w:eastAsia="Times New Roman" w:hAnsi="Arial" w:cs="Arial"/>
          <w:sz w:val="32"/>
          <w:szCs w:val="32"/>
        </w:rPr>
        <w:t xml:space="preserve"> and his culture and his invincible virility, in holding it, but wide enough also to include the Moslem and his culture and traditions and absorb them into itself”. Any attempt to cite this passage in its entirety by the likes of professor Bose, would invariably invite the bamboo-like wrath of the TMC high command.</w:t>
      </w:r>
    </w:p>
    <w:p w:rsidR="00607115" w:rsidRPr="00607115" w:rsidRDefault="00607115" w:rsidP="003D6D81">
      <w:pPr>
        <w:shd w:val="clear" w:color="auto" w:fill="FFFFFF"/>
        <w:spacing w:after="0" w:line="270" w:lineRule="atLeast"/>
        <w:jc w:val="both"/>
        <w:rPr>
          <w:rFonts w:ascii="Arial" w:eastAsia="Times New Roman" w:hAnsi="Arial" w:cs="Arial"/>
          <w:sz w:val="32"/>
          <w:szCs w:val="32"/>
        </w:rPr>
      </w:pPr>
      <w:r w:rsidRPr="00607115">
        <w:rPr>
          <w:rFonts w:ascii="Arial" w:eastAsia="Times New Roman" w:hAnsi="Arial" w:cs="Arial"/>
          <w:sz w:val="32"/>
          <w:szCs w:val="32"/>
        </w:rPr>
        <w:t xml:space="preserve">On the communal question, especially exacerbated around 1909,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in his characteristic frankness wrote, “We do not fear </w:t>
      </w:r>
      <w:proofErr w:type="spellStart"/>
      <w:r w:rsidRPr="00607115">
        <w:rPr>
          <w:rFonts w:ascii="Arial" w:eastAsia="Times New Roman" w:hAnsi="Arial" w:cs="Arial"/>
          <w:sz w:val="32"/>
          <w:szCs w:val="32"/>
        </w:rPr>
        <w:t>Mohamedan</w:t>
      </w:r>
      <w:proofErr w:type="spellEnd"/>
      <w:r w:rsidRPr="00607115">
        <w:rPr>
          <w:rFonts w:ascii="Arial" w:eastAsia="Times New Roman" w:hAnsi="Arial" w:cs="Arial"/>
          <w:sz w:val="32"/>
          <w:szCs w:val="32"/>
        </w:rPr>
        <w:t xml:space="preserve"> opposition; so long as it is the </w:t>
      </w:r>
      <w:proofErr w:type="spellStart"/>
      <w:r w:rsidRPr="00607115">
        <w:rPr>
          <w:rFonts w:ascii="Arial" w:eastAsia="Times New Roman" w:hAnsi="Arial" w:cs="Arial"/>
          <w:sz w:val="32"/>
          <w:szCs w:val="32"/>
        </w:rPr>
        <w:t>honest</w:t>
      </w:r>
      <w:r w:rsidRPr="00607115">
        <w:rPr>
          <w:rFonts w:ascii="Arial" w:eastAsia="Times New Roman" w:hAnsi="Arial" w:cs="Arial"/>
          <w:i/>
          <w:iCs/>
          <w:sz w:val="32"/>
          <w:szCs w:val="32"/>
          <w:bdr w:val="none" w:sz="0" w:space="0" w:color="auto" w:frame="1"/>
        </w:rPr>
        <w:t>Swadeshi</w:t>
      </w:r>
      <w:proofErr w:type="spellEnd"/>
      <w:r w:rsidRPr="00607115">
        <w:rPr>
          <w:rFonts w:ascii="Arial" w:eastAsia="Times New Roman" w:hAnsi="Arial" w:cs="Arial"/>
          <w:i/>
          <w:iCs/>
          <w:sz w:val="32"/>
          <w:szCs w:val="32"/>
          <w:bdr w:val="none" w:sz="0" w:space="0" w:color="auto" w:frame="1"/>
        </w:rPr>
        <w:t> </w:t>
      </w:r>
      <w:r w:rsidRPr="00607115">
        <w:rPr>
          <w:rFonts w:ascii="Arial" w:eastAsia="Times New Roman" w:hAnsi="Arial" w:cs="Arial"/>
          <w:sz w:val="32"/>
          <w:szCs w:val="32"/>
        </w:rPr>
        <w:t xml:space="preserve">article and not manufactured in </w:t>
      </w:r>
      <w:proofErr w:type="spellStart"/>
      <w:r w:rsidRPr="00607115">
        <w:rPr>
          <w:rFonts w:ascii="Arial" w:eastAsia="Times New Roman" w:hAnsi="Arial" w:cs="Arial"/>
          <w:sz w:val="32"/>
          <w:szCs w:val="32"/>
        </w:rPr>
        <w:t>Shillong</w:t>
      </w:r>
      <w:proofErr w:type="spellEnd"/>
      <w:r w:rsidRPr="00607115">
        <w:rPr>
          <w:rFonts w:ascii="Arial" w:eastAsia="Times New Roman" w:hAnsi="Arial" w:cs="Arial"/>
          <w:sz w:val="32"/>
          <w:szCs w:val="32"/>
        </w:rPr>
        <w:t xml:space="preserve"> or </w:t>
      </w:r>
      <w:proofErr w:type="spellStart"/>
      <w:r w:rsidRPr="00607115">
        <w:rPr>
          <w:rFonts w:ascii="Arial" w:eastAsia="Times New Roman" w:hAnsi="Arial" w:cs="Arial"/>
          <w:sz w:val="32"/>
          <w:szCs w:val="32"/>
        </w:rPr>
        <w:t>Simla</w:t>
      </w:r>
      <w:proofErr w:type="spellEnd"/>
      <w:r w:rsidRPr="00607115">
        <w:rPr>
          <w:rFonts w:ascii="Arial" w:eastAsia="Times New Roman" w:hAnsi="Arial" w:cs="Arial"/>
          <w:sz w:val="32"/>
          <w:szCs w:val="32"/>
        </w:rPr>
        <w:t xml:space="preserve">, we welcome it as a sign of life and aspiration.” Interestingly,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argued against shunning the “awakening of Islam” in India “even if its first crude efforts are misdirected against ourselves”; for he saw “all strength, all </w:t>
      </w:r>
      <w:r w:rsidRPr="00607115">
        <w:rPr>
          <w:rFonts w:ascii="Arial" w:eastAsia="Times New Roman" w:hAnsi="Arial" w:cs="Arial"/>
          <w:sz w:val="32"/>
          <w:szCs w:val="32"/>
        </w:rPr>
        <w:lastRenderedPageBreak/>
        <w:t xml:space="preserve">energy, all action” as “grist to the mill of the nation-builder”. He was, however, ready, “when the times comes” to “meet in the political field, to exchange with the </w:t>
      </w:r>
      <w:proofErr w:type="spellStart"/>
      <w:r w:rsidRPr="00607115">
        <w:rPr>
          <w:rFonts w:ascii="Arial" w:eastAsia="Times New Roman" w:hAnsi="Arial" w:cs="Arial"/>
          <w:sz w:val="32"/>
          <w:szCs w:val="32"/>
        </w:rPr>
        <w:t>Musulman</w:t>
      </w:r>
      <w:proofErr w:type="spellEnd"/>
      <w:r w:rsidRPr="00607115">
        <w:rPr>
          <w:rFonts w:ascii="Arial" w:eastAsia="Times New Roman" w:hAnsi="Arial" w:cs="Arial"/>
          <w:sz w:val="32"/>
          <w:szCs w:val="32"/>
        </w:rPr>
        <w:t xml:space="preserve">, just as he chooses, the firm clasp of the brother or the resolute grip of the </w:t>
      </w:r>
      <w:proofErr w:type="spellStart"/>
      <w:r w:rsidRPr="00607115">
        <w:rPr>
          <w:rFonts w:ascii="Arial" w:eastAsia="Times New Roman" w:hAnsi="Arial" w:cs="Arial"/>
          <w:sz w:val="32"/>
          <w:szCs w:val="32"/>
        </w:rPr>
        <w:t>wrestler”.</w:t>
      </w:r>
      <w:bookmarkStart w:id="0" w:name="_GoBack"/>
      <w:bookmarkEnd w:id="0"/>
      <w:r w:rsidRPr="00607115">
        <w:rPr>
          <w:rFonts w:ascii="Arial" w:eastAsia="Times New Roman" w:hAnsi="Arial" w:cs="Arial"/>
          <w:sz w:val="32"/>
          <w:szCs w:val="32"/>
        </w:rPr>
        <w:t>Of</w:t>
      </w:r>
      <w:proofErr w:type="spellEnd"/>
      <w:r w:rsidRPr="00607115">
        <w:rPr>
          <w:rFonts w:ascii="Arial" w:eastAsia="Times New Roman" w:hAnsi="Arial" w:cs="Arial"/>
          <w:sz w:val="32"/>
          <w:szCs w:val="32"/>
        </w:rPr>
        <w:t xml:space="preserve"> one thing,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was extremely certain, and it was that “Hindu-</w:t>
      </w:r>
      <w:proofErr w:type="spellStart"/>
      <w:r w:rsidRPr="00607115">
        <w:rPr>
          <w:rFonts w:ascii="Arial" w:eastAsia="Times New Roman" w:hAnsi="Arial" w:cs="Arial"/>
          <w:sz w:val="32"/>
          <w:szCs w:val="32"/>
        </w:rPr>
        <w:t>Mahomedan</w:t>
      </w:r>
      <w:proofErr w:type="spellEnd"/>
      <w:r w:rsidRPr="00607115">
        <w:rPr>
          <w:rFonts w:ascii="Arial" w:eastAsia="Times New Roman" w:hAnsi="Arial" w:cs="Arial"/>
          <w:sz w:val="32"/>
          <w:szCs w:val="32"/>
        </w:rPr>
        <w:t xml:space="preserve"> unity cannot be effected by political adjustment or Congress flatteries. It must be sought deeper down, in the heart and in the mind, for where the causes of disunion </w:t>
      </w:r>
      <w:proofErr w:type="gramStart"/>
      <w:r w:rsidRPr="00607115">
        <w:rPr>
          <w:rFonts w:ascii="Arial" w:eastAsia="Times New Roman" w:hAnsi="Arial" w:cs="Arial"/>
          <w:sz w:val="32"/>
          <w:szCs w:val="32"/>
        </w:rPr>
        <w:t>are,</w:t>
      </w:r>
      <w:proofErr w:type="gramEnd"/>
      <w:r w:rsidRPr="00607115">
        <w:rPr>
          <w:rFonts w:ascii="Arial" w:eastAsia="Times New Roman" w:hAnsi="Arial" w:cs="Arial"/>
          <w:sz w:val="32"/>
          <w:szCs w:val="32"/>
        </w:rPr>
        <w:t xml:space="preserve"> there the remedies must be sought”. He was also clear that one needed to cease approaching the “</w:t>
      </w:r>
      <w:proofErr w:type="spellStart"/>
      <w:r w:rsidRPr="00607115">
        <w:rPr>
          <w:rFonts w:ascii="Arial" w:eastAsia="Times New Roman" w:hAnsi="Arial" w:cs="Arial"/>
          <w:sz w:val="32"/>
          <w:szCs w:val="32"/>
        </w:rPr>
        <w:t>Musulman</w:t>
      </w:r>
      <w:proofErr w:type="spellEnd"/>
      <w:r w:rsidRPr="00607115">
        <w:rPr>
          <w:rFonts w:ascii="Arial" w:eastAsia="Times New Roman" w:hAnsi="Arial" w:cs="Arial"/>
          <w:sz w:val="32"/>
          <w:szCs w:val="32"/>
        </w:rPr>
        <w:t xml:space="preserve"> brother” “falsely or flatter out of a selfish weakness and cowardice</w:t>
      </w:r>
      <w:proofErr w:type="gramStart"/>
      <w:r w:rsidRPr="00607115">
        <w:rPr>
          <w:rFonts w:ascii="Arial" w:eastAsia="Times New Roman" w:hAnsi="Arial" w:cs="Arial"/>
          <w:sz w:val="32"/>
          <w:szCs w:val="32"/>
        </w:rPr>
        <w:t>”, ;better</w:t>
      </w:r>
      <w:proofErr w:type="gramEnd"/>
      <w:r w:rsidRPr="00607115">
        <w:rPr>
          <w:rFonts w:ascii="Arial" w:eastAsia="Times New Roman" w:hAnsi="Arial" w:cs="Arial"/>
          <w:sz w:val="32"/>
          <w:szCs w:val="32"/>
        </w:rPr>
        <w:t xml:space="preserve"> mutual knowledge and sympathy" was the way out.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insisted on nationalists working towards that. Professor Bose would of course not dare to refer to the ‘falsely’, ‘selfish </w:t>
      </w:r>
      <w:proofErr w:type="gramStart"/>
      <w:r w:rsidRPr="00607115">
        <w:rPr>
          <w:rFonts w:ascii="Arial" w:eastAsia="Times New Roman" w:hAnsi="Arial" w:cs="Arial"/>
          <w:sz w:val="32"/>
          <w:szCs w:val="32"/>
        </w:rPr>
        <w:t>weakness’</w:t>
      </w:r>
      <w:proofErr w:type="gramEnd"/>
      <w:r w:rsidRPr="00607115">
        <w:rPr>
          <w:rFonts w:ascii="Arial" w:eastAsia="Times New Roman" w:hAnsi="Arial" w:cs="Arial"/>
          <w:sz w:val="32"/>
          <w:szCs w:val="32"/>
        </w:rPr>
        <w:t xml:space="preserve"> and flattery bit. It would be tantamount to repudiating the politics he has made his own.</w:t>
      </w:r>
    </w:p>
    <w:p w:rsidR="00607115" w:rsidRPr="00607115" w:rsidRDefault="00607115" w:rsidP="00607115">
      <w:pPr>
        <w:shd w:val="clear" w:color="auto" w:fill="FFFFFF"/>
        <w:spacing w:after="0" w:line="270" w:lineRule="atLeast"/>
        <w:jc w:val="both"/>
        <w:rPr>
          <w:rFonts w:ascii="Arial" w:eastAsia="Times New Roman" w:hAnsi="Arial" w:cs="Arial"/>
          <w:sz w:val="32"/>
          <w:szCs w:val="32"/>
        </w:rPr>
      </w:pPr>
      <w:r w:rsidRPr="00607115">
        <w:rPr>
          <w:rFonts w:ascii="Arial" w:eastAsia="Times New Roman" w:hAnsi="Arial" w:cs="Arial"/>
          <w:sz w:val="32"/>
          <w:szCs w:val="32"/>
        </w:rPr>
        <w:t xml:space="preserve">In a letter to one of his close disciples, sometime in 1934,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refuted a position which accused the </w:t>
      </w:r>
      <w:proofErr w:type="spellStart"/>
      <w:r w:rsidRPr="00607115">
        <w:rPr>
          <w:rFonts w:ascii="Arial" w:eastAsia="Times New Roman" w:hAnsi="Arial" w:cs="Arial"/>
          <w:i/>
          <w:iCs/>
          <w:sz w:val="32"/>
          <w:szCs w:val="32"/>
          <w:bdr w:val="none" w:sz="0" w:space="0" w:color="auto" w:frame="1"/>
        </w:rPr>
        <w:t>Swadeshi</w:t>
      </w:r>
      <w:proofErr w:type="spellEnd"/>
      <w:r w:rsidRPr="00607115">
        <w:rPr>
          <w:rFonts w:ascii="Arial" w:eastAsia="Times New Roman" w:hAnsi="Arial" w:cs="Arial"/>
          <w:sz w:val="32"/>
          <w:szCs w:val="32"/>
        </w:rPr>
        <w:t xml:space="preserve"> movement of </w:t>
      </w:r>
      <w:proofErr w:type="spellStart"/>
      <w:r w:rsidRPr="00607115">
        <w:rPr>
          <w:rFonts w:ascii="Arial" w:eastAsia="Times New Roman" w:hAnsi="Arial" w:cs="Arial"/>
          <w:sz w:val="32"/>
          <w:szCs w:val="32"/>
        </w:rPr>
        <w:t>antagonising</w:t>
      </w:r>
      <w:proofErr w:type="spellEnd"/>
      <w:r w:rsidRPr="00607115">
        <w:rPr>
          <w:rFonts w:ascii="Arial" w:eastAsia="Times New Roman" w:hAnsi="Arial" w:cs="Arial"/>
          <w:sz w:val="32"/>
          <w:szCs w:val="32"/>
        </w:rPr>
        <w:t xml:space="preserve"> Muslims. “As for the Hindu-Muslim affair”, he noted, “I saw no reason why the greatness of India’s past or her spirituality should be thrown into the waste-paper basket in order to conciliate the Moslems who would not at all be conciliated by such a policy. What has created the Hindu-Moslem split was not </w:t>
      </w:r>
      <w:proofErr w:type="spellStart"/>
      <w:r w:rsidRPr="00607115">
        <w:rPr>
          <w:rFonts w:ascii="Arial" w:eastAsia="Times New Roman" w:hAnsi="Arial" w:cs="Arial"/>
          <w:i/>
          <w:iCs/>
          <w:sz w:val="32"/>
          <w:szCs w:val="32"/>
          <w:bdr w:val="none" w:sz="0" w:space="0" w:color="auto" w:frame="1"/>
        </w:rPr>
        <w:t>Swadeshi</w:t>
      </w:r>
      <w:proofErr w:type="spellEnd"/>
      <w:r w:rsidRPr="00607115">
        <w:rPr>
          <w:rFonts w:ascii="Arial" w:eastAsia="Times New Roman" w:hAnsi="Arial" w:cs="Arial"/>
          <w:i/>
          <w:iCs/>
          <w:sz w:val="32"/>
          <w:szCs w:val="32"/>
          <w:bdr w:val="none" w:sz="0" w:space="0" w:color="auto" w:frame="1"/>
        </w:rPr>
        <w:t>,</w:t>
      </w:r>
      <w:r w:rsidRPr="00607115">
        <w:rPr>
          <w:rFonts w:ascii="Arial" w:eastAsia="Times New Roman" w:hAnsi="Arial" w:cs="Arial"/>
          <w:sz w:val="32"/>
          <w:szCs w:val="32"/>
        </w:rPr>
        <w:t xml:space="preserve"> but the acceptance of the communal principle by the Congress... and the further attempt by the </w:t>
      </w:r>
      <w:proofErr w:type="spellStart"/>
      <w:r w:rsidRPr="00607115">
        <w:rPr>
          <w:rFonts w:ascii="Arial" w:eastAsia="Times New Roman" w:hAnsi="Arial" w:cs="Arial"/>
          <w:sz w:val="32"/>
          <w:szCs w:val="32"/>
        </w:rPr>
        <w:t>Khilafat</w:t>
      </w:r>
      <w:proofErr w:type="spellEnd"/>
      <w:r w:rsidRPr="00607115">
        <w:rPr>
          <w:rFonts w:ascii="Arial" w:eastAsia="Times New Roman" w:hAnsi="Arial" w:cs="Arial"/>
          <w:sz w:val="32"/>
          <w:szCs w:val="32"/>
        </w:rPr>
        <w:t xml:space="preserve"> movement to conciliate them and bring them in on wrong lines. The recognition of that communal principle at </w:t>
      </w:r>
      <w:proofErr w:type="spellStart"/>
      <w:r w:rsidRPr="00607115">
        <w:rPr>
          <w:rFonts w:ascii="Arial" w:eastAsia="Times New Roman" w:hAnsi="Arial" w:cs="Arial"/>
          <w:sz w:val="32"/>
          <w:szCs w:val="32"/>
        </w:rPr>
        <w:t>Lucknow</w:t>
      </w:r>
      <w:proofErr w:type="spellEnd"/>
      <w:r w:rsidRPr="00607115">
        <w:rPr>
          <w:rFonts w:ascii="Arial" w:eastAsia="Times New Roman" w:hAnsi="Arial" w:cs="Arial"/>
          <w:sz w:val="32"/>
          <w:szCs w:val="32"/>
        </w:rPr>
        <w:t xml:space="preserve"> made them permanently a separate political entity in India which ought never to have happened; the </w:t>
      </w:r>
      <w:proofErr w:type="spellStart"/>
      <w:r w:rsidRPr="00607115">
        <w:rPr>
          <w:rFonts w:ascii="Arial" w:eastAsia="Times New Roman" w:hAnsi="Arial" w:cs="Arial"/>
          <w:sz w:val="32"/>
          <w:szCs w:val="32"/>
        </w:rPr>
        <w:t>Khilafat</w:t>
      </w:r>
      <w:proofErr w:type="spellEnd"/>
      <w:r w:rsidRPr="00607115">
        <w:rPr>
          <w:rFonts w:ascii="Arial" w:eastAsia="Times New Roman" w:hAnsi="Arial" w:cs="Arial"/>
          <w:sz w:val="32"/>
          <w:szCs w:val="32"/>
        </w:rPr>
        <w:t xml:space="preserve"> affair made that separate political entity an </w:t>
      </w:r>
      <w:proofErr w:type="spellStart"/>
      <w:r w:rsidRPr="00607115">
        <w:rPr>
          <w:rFonts w:ascii="Arial" w:eastAsia="Times New Roman" w:hAnsi="Arial" w:cs="Arial"/>
          <w:sz w:val="32"/>
          <w:szCs w:val="32"/>
        </w:rPr>
        <w:t>organised</w:t>
      </w:r>
      <w:proofErr w:type="spellEnd"/>
      <w:r w:rsidRPr="00607115">
        <w:rPr>
          <w:rFonts w:ascii="Arial" w:eastAsia="Times New Roman" w:hAnsi="Arial" w:cs="Arial"/>
          <w:sz w:val="32"/>
          <w:szCs w:val="32"/>
        </w:rPr>
        <w:t xml:space="preserve"> separate political power.” Professor Bose, would be hard-pressed to explain away this aspect of the Sage’s stand, it has no shades of semblance to the politics he has adopted. Such words are out of place in the vote-bank politics frame-work that his party has unabashedly adopted in Bengal today.</w:t>
      </w:r>
    </w:p>
    <w:p w:rsidR="00607115" w:rsidRPr="00607115" w:rsidRDefault="00607115" w:rsidP="00607115">
      <w:pPr>
        <w:shd w:val="clear" w:color="auto" w:fill="FFFFFF"/>
        <w:spacing w:after="150" w:line="270" w:lineRule="atLeast"/>
        <w:jc w:val="both"/>
        <w:rPr>
          <w:rFonts w:ascii="Arial" w:eastAsia="Times New Roman" w:hAnsi="Arial" w:cs="Arial"/>
          <w:sz w:val="32"/>
          <w:szCs w:val="32"/>
        </w:rPr>
      </w:pPr>
      <w:r w:rsidRPr="00607115">
        <w:rPr>
          <w:rFonts w:ascii="Arial" w:eastAsia="Times New Roman" w:hAnsi="Arial" w:cs="Arial"/>
          <w:sz w:val="32"/>
          <w:szCs w:val="32"/>
        </w:rPr>
        <w:lastRenderedPageBreak/>
        <w:t xml:space="preserve">As an aside, it becomes clear as to why the comrades never discussed Sri </w:t>
      </w:r>
      <w:proofErr w:type="spellStart"/>
      <w:r w:rsidRPr="00607115">
        <w:rPr>
          <w:rFonts w:ascii="Arial" w:eastAsia="Times New Roman" w:hAnsi="Arial" w:cs="Arial"/>
          <w:sz w:val="32"/>
          <w:szCs w:val="32"/>
        </w:rPr>
        <w:t>Aurobindo’s</w:t>
      </w:r>
      <w:proofErr w:type="spellEnd"/>
      <w:r w:rsidRPr="00607115">
        <w:rPr>
          <w:rFonts w:ascii="Arial" w:eastAsia="Times New Roman" w:hAnsi="Arial" w:cs="Arial"/>
          <w:sz w:val="32"/>
          <w:szCs w:val="32"/>
        </w:rPr>
        <w:t xml:space="preserve"> contribution and ensured that a conspiracy of silence shrouded his legacy. Sample the following reply that the Sage gave to a question posed to him sometime towards the end of 1938: “Under communism they [the people] are conscious slaves.... They are bound to the State, the dictator and the party. They can’t even choose the dictator. And whoever differs from them is mercilessly suppressed.... The whole thing whatever its name is a fraud...”</w:t>
      </w:r>
    </w:p>
    <w:p w:rsidR="00607115" w:rsidRPr="00607115" w:rsidRDefault="00607115" w:rsidP="00607115">
      <w:pPr>
        <w:shd w:val="clear" w:color="auto" w:fill="FFFFFF"/>
        <w:spacing w:after="0" w:line="270" w:lineRule="atLeast"/>
        <w:jc w:val="both"/>
        <w:rPr>
          <w:rFonts w:ascii="Arial" w:eastAsia="Times New Roman" w:hAnsi="Arial" w:cs="Arial"/>
          <w:sz w:val="32"/>
          <w:szCs w:val="32"/>
        </w:rPr>
      </w:pPr>
      <w:r w:rsidRPr="00607115">
        <w:rPr>
          <w:rFonts w:ascii="Arial" w:eastAsia="Times New Roman" w:hAnsi="Arial" w:cs="Arial"/>
          <w:sz w:val="32"/>
          <w:szCs w:val="32"/>
        </w:rPr>
        <w:t>When a disciple pointed out (December 1939) how some object to </w:t>
      </w:r>
      <w:proofErr w:type="spellStart"/>
      <w:r w:rsidRPr="00607115">
        <w:rPr>
          <w:rFonts w:ascii="Arial" w:eastAsia="Times New Roman" w:hAnsi="Arial" w:cs="Arial"/>
          <w:i/>
          <w:iCs/>
          <w:sz w:val="32"/>
          <w:szCs w:val="32"/>
          <w:bdr w:val="none" w:sz="0" w:space="0" w:color="auto" w:frame="1"/>
        </w:rPr>
        <w:t>Vande</w:t>
      </w:r>
      <w:proofErr w:type="spellEnd"/>
      <w:r w:rsidRPr="00607115">
        <w:rPr>
          <w:rFonts w:ascii="Arial" w:eastAsia="Times New Roman" w:hAnsi="Arial" w:cs="Arial"/>
          <w:i/>
          <w:iCs/>
          <w:sz w:val="32"/>
          <w:szCs w:val="32"/>
          <w:bdr w:val="none" w:sz="0" w:space="0" w:color="auto" w:frame="1"/>
        </w:rPr>
        <w:t xml:space="preserve"> </w:t>
      </w:r>
      <w:proofErr w:type="spellStart"/>
      <w:r w:rsidRPr="00607115">
        <w:rPr>
          <w:rFonts w:ascii="Arial" w:eastAsia="Times New Roman" w:hAnsi="Arial" w:cs="Arial"/>
          <w:i/>
          <w:iCs/>
          <w:sz w:val="32"/>
          <w:szCs w:val="32"/>
          <w:bdr w:val="none" w:sz="0" w:space="0" w:color="auto" w:frame="1"/>
        </w:rPr>
        <w:t>Mataram</w:t>
      </w:r>
      <w:proofErr w:type="spellEnd"/>
      <w:r w:rsidRPr="00607115">
        <w:rPr>
          <w:rFonts w:ascii="Arial" w:eastAsia="Times New Roman" w:hAnsi="Arial" w:cs="Arial"/>
          <w:sz w:val="32"/>
          <w:szCs w:val="32"/>
        </w:rPr>
        <w:t xml:space="preserve"> as the national song and of how some Congressmen support the removal of parts of the song because the argument is that the song speaks of Hindu gods, like </w:t>
      </w:r>
      <w:proofErr w:type="spellStart"/>
      <w:r w:rsidRPr="00607115">
        <w:rPr>
          <w:rFonts w:ascii="Arial" w:eastAsia="Times New Roman" w:hAnsi="Arial" w:cs="Arial"/>
          <w:sz w:val="32"/>
          <w:szCs w:val="32"/>
        </w:rPr>
        <w:t>Durga</w:t>
      </w:r>
      <w:proofErr w:type="spellEnd"/>
      <w:r w:rsidRPr="00607115">
        <w:rPr>
          <w:rFonts w:ascii="Arial" w:eastAsia="Times New Roman" w:hAnsi="Arial" w:cs="Arial"/>
          <w:sz w:val="32"/>
          <w:szCs w:val="32"/>
        </w:rPr>
        <w:t xml:space="preserve">, and that is offensive to the Muslims, the Sage answered in his inimitable way: “But it is not a religious song: it is a national song and the </w:t>
      </w:r>
      <w:proofErr w:type="spellStart"/>
      <w:r w:rsidRPr="00607115">
        <w:rPr>
          <w:rFonts w:ascii="Arial" w:eastAsia="Times New Roman" w:hAnsi="Arial" w:cs="Arial"/>
          <w:sz w:val="32"/>
          <w:szCs w:val="32"/>
        </w:rPr>
        <w:t>Durga</w:t>
      </w:r>
      <w:proofErr w:type="spellEnd"/>
      <w:r w:rsidRPr="00607115">
        <w:rPr>
          <w:rFonts w:ascii="Arial" w:eastAsia="Times New Roman" w:hAnsi="Arial" w:cs="Arial"/>
          <w:sz w:val="32"/>
          <w:szCs w:val="32"/>
        </w:rPr>
        <w:t xml:space="preserve"> spoken of is India as the Mother. Why should not the Muslims accept it? It is an image used in poetry. In the Indian conception of nationality, the Hindu view would naturally be there. If it cannot find a place there, the Hindus may as well be asked to give up their culture...”</w:t>
      </w:r>
    </w:p>
    <w:p w:rsidR="00607115" w:rsidRPr="00607115" w:rsidRDefault="00607115" w:rsidP="00607115">
      <w:pPr>
        <w:shd w:val="clear" w:color="auto" w:fill="FFFFFF"/>
        <w:spacing w:after="0" w:line="270" w:lineRule="atLeast"/>
        <w:jc w:val="both"/>
        <w:rPr>
          <w:rFonts w:ascii="Arial" w:eastAsia="Times New Roman" w:hAnsi="Arial" w:cs="Arial"/>
          <w:sz w:val="32"/>
          <w:szCs w:val="32"/>
        </w:rPr>
      </w:pPr>
      <w:r w:rsidRPr="00607115">
        <w:rPr>
          <w:rFonts w:ascii="Arial" w:eastAsia="Times New Roman" w:hAnsi="Arial" w:cs="Arial"/>
          <w:sz w:val="32"/>
          <w:szCs w:val="32"/>
        </w:rPr>
        <w:t xml:space="preserve">From a comprehensive reading of the vast corpus he has left behind, one aspect clearly emerges in Sri </w:t>
      </w:r>
      <w:proofErr w:type="spellStart"/>
      <w:r w:rsidRPr="00607115">
        <w:rPr>
          <w:rFonts w:ascii="Arial" w:eastAsia="Times New Roman" w:hAnsi="Arial" w:cs="Arial"/>
          <w:sz w:val="32"/>
          <w:szCs w:val="32"/>
        </w:rPr>
        <w:t>Aurobindo’s</w:t>
      </w:r>
      <w:proofErr w:type="spellEnd"/>
      <w:r w:rsidRPr="00607115">
        <w:rPr>
          <w:rFonts w:ascii="Arial" w:eastAsia="Times New Roman" w:hAnsi="Arial" w:cs="Arial"/>
          <w:sz w:val="32"/>
          <w:szCs w:val="32"/>
        </w:rPr>
        <w:t xml:space="preserve"> vision of India: It had no place for pseudo-secularism, vote-bank politics and repudiation </w:t>
      </w:r>
      <w:proofErr w:type="spellStart"/>
      <w:r w:rsidRPr="00607115">
        <w:rPr>
          <w:rFonts w:ascii="Arial" w:eastAsia="Times New Roman" w:hAnsi="Arial" w:cs="Arial"/>
          <w:sz w:val="32"/>
          <w:szCs w:val="32"/>
        </w:rPr>
        <w:t>of</w:t>
      </w:r>
      <w:r w:rsidRPr="00607115">
        <w:rPr>
          <w:rFonts w:ascii="Arial" w:eastAsia="Times New Roman" w:hAnsi="Arial" w:cs="Arial"/>
          <w:i/>
          <w:iCs/>
          <w:sz w:val="32"/>
          <w:szCs w:val="32"/>
          <w:bdr w:val="none" w:sz="0" w:space="0" w:color="auto" w:frame="1"/>
        </w:rPr>
        <w:t>Bharatiya</w:t>
      </w:r>
      <w:proofErr w:type="spellEnd"/>
      <w:r w:rsidRPr="00607115">
        <w:rPr>
          <w:rFonts w:ascii="Arial" w:eastAsia="Times New Roman" w:hAnsi="Arial" w:cs="Arial"/>
          <w:sz w:val="32"/>
          <w:szCs w:val="32"/>
        </w:rPr>
        <w:t> </w:t>
      </w:r>
      <w:proofErr w:type="spellStart"/>
      <w:r w:rsidRPr="00607115">
        <w:rPr>
          <w:rFonts w:ascii="Arial" w:eastAsia="Times New Roman" w:hAnsi="Arial" w:cs="Arial"/>
          <w:sz w:val="32"/>
          <w:szCs w:val="32"/>
        </w:rPr>
        <w:t>civilisation</w:t>
      </w:r>
      <w:proofErr w:type="spellEnd"/>
      <w:r w:rsidRPr="00607115">
        <w:rPr>
          <w:rFonts w:ascii="Arial" w:eastAsia="Times New Roman" w:hAnsi="Arial" w:cs="Arial"/>
          <w:sz w:val="32"/>
          <w:szCs w:val="32"/>
        </w:rPr>
        <w:t xml:space="preserve">. Sri </w:t>
      </w:r>
      <w:proofErr w:type="spellStart"/>
      <w:r w:rsidRPr="00607115">
        <w:rPr>
          <w:rFonts w:ascii="Arial" w:eastAsia="Times New Roman" w:hAnsi="Arial" w:cs="Arial"/>
          <w:sz w:val="32"/>
          <w:szCs w:val="32"/>
        </w:rPr>
        <w:t>Aurobindo</w:t>
      </w:r>
      <w:proofErr w:type="spellEnd"/>
      <w:r w:rsidRPr="00607115">
        <w:rPr>
          <w:rFonts w:ascii="Arial" w:eastAsia="Times New Roman" w:hAnsi="Arial" w:cs="Arial"/>
          <w:sz w:val="32"/>
          <w:szCs w:val="32"/>
        </w:rPr>
        <w:t xml:space="preserve"> himself, while being the inveterate nationalist, was also the quintessential internationalist, yet his internationalism was not a rootless cosmopolitanism; it was anchored in the very spirit and soul of, as he himself would perhaps say, </w:t>
      </w:r>
      <w:proofErr w:type="spellStart"/>
      <w:r w:rsidRPr="00607115">
        <w:rPr>
          <w:rFonts w:ascii="Arial" w:eastAsia="Times New Roman" w:hAnsi="Arial" w:cs="Arial"/>
          <w:i/>
          <w:iCs/>
          <w:sz w:val="32"/>
          <w:szCs w:val="32"/>
          <w:bdr w:val="none" w:sz="0" w:space="0" w:color="auto" w:frame="1"/>
        </w:rPr>
        <w:t>Sanatana</w:t>
      </w:r>
      <w:proofErr w:type="spellEnd"/>
      <w:r w:rsidRPr="00607115">
        <w:rPr>
          <w:rFonts w:ascii="Arial" w:eastAsia="Times New Roman" w:hAnsi="Arial" w:cs="Arial"/>
          <w:i/>
          <w:iCs/>
          <w:sz w:val="32"/>
          <w:szCs w:val="32"/>
          <w:bdr w:val="none" w:sz="0" w:space="0" w:color="auto" w:frame="1"/>
        </w:rPr>
        <w:t xml:space="preserve"> Dharma.</w:t>
      </w:r>
    </w:p>
    <w:p w:rsidR="008040A2" w:rsidRPr="00607115" w:rsidRDefault="008040A2">
      <w:pPr>
        <w:rPr>
          <w:sz w:val="32"/>
          <w:szCs w:val="32"/>
        </w:rPr>
      </w:pPr>
    </w:p>
    <w:sectPr w:rsidR="008040A2" w:rsidRPr="0060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15"/>
    <w:rsid w:val="003D6D81"/>
    <w:rsid w:val="00607115"/>
    <w:rsid w:val="008040A2"/>
    <w:rsid w:val="00BE0D19"/>
    <w:rsid w:val="00C9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7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11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07115"/>
  </w:style>
  <w:style w:type="character" w:styleId="Hyperlink">
    <w:name w:val="Hyperlink"/>
    <w:basedOn w:val="DefaultParagraphFont"/>
    <w:uiPriority w:val="99"/>
    <w:semiHidden/>
    <w:unhideWhenUsed/>
    <w:rsid w:val="00607115"/>
    <w:rPr>
      <w:color w:val="0000FF"/>
      <w:u w:val="single"/>
    </w:rPr>
  </w:style>
  <w:style w:type="paragraph" w:styleId="NormalWeb">
    <w:name w:val="Normal (Web)"/>
    <w:basedOn w:val="Normal"/>
    <w:uiPriority w:val="99"/>
    <w:semiHidden/>
    <w:unhideWhenUsed/>
    <w:rsid w:val="00607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115"/>
    <w:rPr>
      <w:b/>
      <w:bCs/>
    </w:rPr>
  </w:style>
  <w:style w:type="character" w:styleId="Emphasis">
    <w:name w:val="Emphasis"/>
    <w:basedOn w:val="DefaultParagraphFont"/>
    <w:uiPriority w:val="20"/>
    <w:qFormat/>
    <w:rsid w:val="00607115"/>
    <w:rPr>
      <w:i/>
      <w:iCs/>
    </w:rPr>
  </w:style>
  <w:style w:type="paragraph" w:styleId="BalloonText">
    <w:name w:val="Balloon Text"/>
    <w:basedOn w:val="Normal"/>
    <w:link w:val="BalloonTextChar"/>
    <w:uiPriority w:val="99"/>
    <w:semiHidden/>
    <w:unhideWhenUsed/>
    <w:rsid w:val="0060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7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11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07115"/>
  </w:style>
  <w:style w:type="character" w:styleId="Hyperlink">
    <w:name w:val="Hyperlink"/>
    <w:basedOn w:val="DefaultParagraphFont"/>
    <w:uiPriority w:val="99"/>
    <w:semiHidden/>
    <w:unhideWhenUsed/>
    <w:rsid w:val="00607115"/>
    <w:rPr>
      <w:color w:val="0000FF"/>
      <w:u w:val="single"/>
    </w:rPr>
  </w:style>
  <w:style w:type="paragraph" w:styleId="NormalWeb">
    <w:name w:val="Normal (Web)"/>
    <w:basedOn w:val="Normal"/>
    <w:uiPriority w:val="99"/>
    <w:semiHidden/>
    <w:unhideWhenUsed/>
    <w:rsid w:val="00607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115"/>
    <w:rPr>
      <w:b/>
      <w:bCs/>
    </w:rPr>
  </w:style>
  <w:style w:type="character" w:styleId="Emphasis">
    <w:name w:val="Emphasis"/>
    <w:basedOn w:val="DefaultParagraphFont"/>
    <w:uiPriority w:val="20"/>
    <w:qFormat/>
    <w:rsid w:val="00607115"/>
    <w:rPr>
      <w:i/>
      <w:iCs/>
    </w:rPr>
  </w:style>
  <w:style w:type="paragraph" w:styleId="BalloonText">
    <w:name w:val="Balloon Text"/>
    <w:basedOn w:val="Normal"/>
    <w:link w:val="BalloonTextChar"/>
    <w:uiPriority w:val="99"/>
    <w:semiHidden/>
    <w:unhideWhenUsed/>
    <w:rsid w:val="0060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6878">
      <w:bodyDiv w:val="1"/>
      <w:marLeft w:val="0"/>
      <w:marRight w:val="0"/>
      <w:marTop w:val="0"/>
      <w:marBottom w:val="0"/>
      <w:divBdr>
        <w:top w:val="none" w:sz="0" w:space="0" w:color="auto"/>
        <w:left w:val="none" w:sz="0" w:space="0" w:color="auto"/>
        <w:bottom w:val="none" w:sz="0" w:space="0" w:color="auto"/>
        <w:right w:val="none" w:sz="0" w:space="0" w:color="auto"/>
      </w:divBdr>
      <w:divsChild>
        <w:div w:id="1217281486">
          <w:marLeft w:val="0"/>
          <w:marRight w:val="0"/>
          <w:marTop w:val="0"/>
          <w:marBottom w:val="75"/>
          <w:divBdr>
            <w:top w:val="none" w:sz="0" w:space="0" w:color="auto"/>
            <w:left w:val="none" w:sz="0" w:space="0" w:color="auto"/>
            <w:bottom w:val="none" w:sz="0" w:space="0" w:color="auto"/>
            <w:right w:val="none" w:sz="0" w:space="0" w:color="auto"/>
          </w:divBdr>
        </w:div>
        <w:div w:id="1542547304">
          <w:marLeft w:val="0"/>
          <w:marRight w:val="150"/>
          <w:marTop w:val="0"/>
          <w:marBottom w:val="0"/>
          <w:divBdr>
            <w:top w:val="none" w:sz="0" w:space="0" w:color="auto"/>
            <w:left w:val="none" w:sz="0" w:space="0" w:color="auto"/>
            <w:bottom w:val="none" w:sz="0" w:space="0" w:color="auto"/>
            <w:right w:val="none" w:sz="0" w:space="0" w:color="auto"/>
          </w:divBdr>
          <w:divsChild>
            <w:div w:id="528494871">
              <w:marLeft w:val="0"/>
              <w:marRight w:val="0"/>
              <w:marTop w:val="0"/>
              <w:marBottom w:val="0"/>
              <w:divBdr>
                <w:top w:val="none" w:sz="0" w:space="0" w:color="auto"/>
                <w:left w:val="none" w:sz="0" w:space="0" w:color="auto"/>
                <w:bottom w:val="none" w:sz="0" w:space="0" w:color="auto"/>
                <w:right w:val="none" w:sz="0" w:space="0" w:color="auto"/>
              </w:divBdr>
            </w:div>
            <w:div w:id="1537234912">
              <w:marLeft w:val="0"/>
              <w:marRight w:val="0"/>
              <w:marTop w:val="0"/>
              <w:marBottom w:val="0"/>
              <w:divBdr>
                <w:top w:val="none" w:sz="0" w:space="0" w:color="auto"/>
                <w:left w:val="none" w:sz="0" w:space="0" w:color="auto"/>
                <w:bottom w:val="none" w:sz="0" w:space="0" w:color="auto"/>
                <w:right w:val="none" w:sz="0" w:space="0" w:color="auto"/>
              </w:divBdr>
            </w:div>
            <w:div w:id="1295677218">
              <w:marLeft w:val="0"/>
              <w:marRight w:val="0"/>
              <w:marTop w:val="0"/>
              <w:marBottom w:val="0"/>
              <w:divBdr>
                <w:top w:val="none" w:sz="0" w:space="0" w:color="auto"/>
                <w:left w:val="none" w:sz="0" w:space="0" w:color="auto"/>
                <w:bottom w:val="none" w:sz="0" w:space="0" w:color="auto"/>
                <w:right w:val="none" w:sz="0" w:space="0" w:color="auto"/>
              </w:divBdr>
            </w:div>
            <w:div w:id="2099786680">
              <w:marLeft w:val="0"/>
              <w:marRight w:val="0"/>
              <w:marTop w:val="0"/>
              <w:marBottom w:val="0"/>
              <w:divBdr>
                <w:top w:val="none" w:sz="0" w:space="0" w:color="auto"/>
                <w:left w:val="none" w:sz="0" w:space="0" w:color="auto"/>
                <w:bottom w:val="none" w:sz="0" w:space="0" w:color="auto"/>
                <w:right w:val="none" w:sz="0" w:space="0" w:color="auto"/>
              </w:divBdr>
            </w:div>
            <w:div w:id="1011491771">
              <w:marLeft w:val="0"/>
              <w:marRight w:val="0"/>
              <w:marTop w:val="0"/>
              <w:marBottom w:val="0"/>
              <w:divBdr>
                <w:top w:val="none" w:sz="0" w:space="0" w:color="auto"/>
                <w:left w:val="none" w:sz="0" w:space="0" w:color="auto"/>
                <w:bottom w:val="none" w:sz="0" w:space="0" w:color="auto"/>
                <w:right w:val="none" w:sz="0" w:space="0" w:color="auto"/>
              </w:divBdr>
            </w:div>
          </w:divsChild>
        </w:div>
        <w:div w:id="1552308114">
          <w:marLeft w:val="0"/>
          <w:marRight w:val="0"/>
          <w:marTop w:val="0"/>
          <w:marBottom w:val="0"/>
          <w:divBdr>
            <w:top w:val="none" w:sz="0" w:space="0" w:color="auto"/>
            <w:left w:val="none" w:sz="0" w:space="0" w:color="auto"/>
            <w:bottom w:val="none" w:sz="0" w:space="0" w:color="auto"/>
            <w:right w:val="none" w:sz="0" w:space="0" w:color="auto"/>
          </w:divBdr>
          <w:divsChild>
            <w:div w:id="4661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2016-04-13T05:05:00Z</dcterms:created>
  <dcterms:modified xsi:type="dcterms:W3CDTF">2016-04-13T05:38:00Z</dcterms:modified>
</cp:coreProperties>
</file>